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088BD" w14:textId="77777777" w:rsidR="00DA0163" w:rsidRDefault="00DA0163" w:rsidP="00C5153C">
      <w:pPr>
        <w:rPr>
          <w:lang w:val="en-US"/>
        </w:rPr>
      </w:pPr>
    </w:p>
    <w:p w14:paraId="3F005BFE" w14:textId="77777777" w:rsidR="00F057D4" w:rsidRDefault="00F057D4" w:rsidP="00F057D4">
      <w:pPr>
        <w:spacing w:after="240" w:line="360" w:lineRule="auto"/>
        <w:rPr>
          <w:b/>
          <w:bCs/>
          <w:sz w:val="28"/>
          <w:szCs w:val="28"/>
        </w:rPr>
      </w:pPr>
      <w:r w:rsidRPr="00E85CB3">
        <w:rPr>
          <w:b/>
          <w:bCs/>
          <w:sz w:val="28"/>
          <w:szCs w:val="28"/>
        </w:rPr>
        <w:t>Green Patch Statement</w:t>
      </w:r>
      <w:r>
        <w:rPr>
          <w:b/>
          <w:bCs/>
          <w:sz w:val="28"/>
          <w:szCs w:val="28"/>
        </w:rPr>
        <w:t xml:space="preserve"> from Action for Children</w:t>
      </w:r>
    </w:p>
    <w:p w14:paraId="0BD601CF" w14:textId="364D2560" w:rsidR="00F057D4" w:rsidRPr="00F14D8B" w:rsidRDefault="00F057D4" w:rsidP="00F057D4">
      <w:pPr>
        <w:spacing w:after="240" w:line="360" w:lineRule="auto"/>
        <w:jc w:val="both"/>
      </w:pPr>
      <w:r w:rsidRPr="00F14D8B">
        <w:t>For all parents, carers, children, and young people who use the Free Rangers clubs, thank you for your feedback about the future changes to this service in Northamptonshire.  Northamptonshire Children’s Trust have contracted us to manage the community short breaks service since 1st August 2018, and we sub</w:t>
      </w:r>
      <w:r w:rsidR="00884149" w:rsidRPr="00F14D8B">
        <w:t>-</w:t>
      </w:r>
      <w:r w:rsidRPr="00F14D8B">
        <w:t>contracted  part of this service to Groundwork at their Green Patch site.  This arrangement will continue until 31st October 2024 however from 1st November 2024 Action for Children will manage and deliver the new Daytime and Overnight Short Breaks service across the county.  </w:t>
      </w:r>
    </w:p>
    <w:p w14:paraId="2C101035" w14:textId="71068B16" w:rsidR="00F057D4" w:rsidRPr="00F14D8B" w:rsidRDefault="00F057D4" w:rsidP="00F057D4">
      <w:pPr>
        <w:spacing w:after="240" w:line="360" w:lineRule="auto"/>
        <w:jc w:val="both"/>
        <w:rPr>
          <w:color w:val="000000"/>
        </w:rPr>
      </w:pPr>
      <w:r w:rsidRPr="00F14D8B">
        <w:rPr>
          <w:color w:val="000000"/>
        </w:rPr>
        <w:t> </w:t>
      </w:r>
      <w:r w:rsidR="00884149" w:rsidRPr="00F14D8B">
        <w:rPr>
          <w:color w:val="000000"/>
        </w:rPr>
        <w:t>T</w:t>
      </w:r>
      <w:r w:rsidRPr="00F14D8B">
        <w:t xml:space="preserve">he Green </w:t>
      </w:r>
      <w:r w:rsidR="000D259B" w:rsidRPr="00F14D8B">
        <w:t>P</w:t>
      </w:r>
      <w:r w:rsidRPr="00F14D8B">
        <w:t xml:space="preserve">atch clubs will no longer be a part of the short breaks service; we have worked with the team at Groundwork to look at options but on this occasion it's not been possible to proceed.  The </w:t>
      </w:r>
      <w:r w:rsidR="000D259B" w:rsidRPr="00F14D8B">
        <w:t>G</w:t>
      </w:r>
      <w:r w:rsidRPr="00F14D8B">
        <w:t xml:space="preserve">roundwork team are committed to looking at fundraising for additional sessions, but it is likely to be next year before they are able to make this a reality. We are aware of the gap that the Green Patch provision will leave and we will seek to put an alternative provision in place.  The </w:t>
      </w:r>
      <w:r w:rsidRPr="00F14D8B">
        <w:rPr>
          <w:color w:val="000000"/>
        </w:rPr>
        <w:t xml:space="preserve">Groundwork </w:t>
      </w:r>
      <w:r w:rsidR="000D259B" w:rsidRPr="00F14D8B">
        <w:rPr>
          <w:color w:val="000000"/>
        </w:rPr>
        <w:t>t</w:t>
      </w:r>
      <w:r w:rsidRPr="00F14D8B">
        <w:rPr>
          <w:color w:val="000000"/>
        </w:rPr>
        <w:t xml:space="preserve">eam wanted us to pass on what a pleasure and privilege it has been to support your family and care for your child during this time. Green Patch remains there for the community, </w:t>
      </w:r>
      <w:r w:rsidR="00884149" w:rsidRPr="00F14D8B">
        <w:rPr>
          <w:color w:val="000000"/>
        </w:rPr>
        <w:t>the Green Patch</w:t>
      </w:r>
      <w:r w:rsidRPr="00F14D8B">
        <w:rPr>
          <w:color w:val="000000"/>
        </w:rPr>
        <w:t xml:space="preserve"> team will talk through the changes and any support during this time over the coming weeks.</w:t>
      </w:r>
    </w:p>
    <w:p w14:paraId="7F4A88F5" w14:textId="150B3D63" w:rsidR="00F057D4" w:rsidRPr="00F14D8B" w:rsidRDefault="00F057D4" w:rsidP="00F057D4">
      <w:pPr>
        <w:spacing w:after="240" w:line="360" w:lineRule="auto"/>
        <w:jc w:val="both"/>
        <w:rPr>
          <w:color w:val="000000"/>
        </w:rPr>
      </w:pPr>
      <w:r w:rsidRPr="00F14D8B">
        <w:rPr>
          <w:color w:val="000000"/>
        </w:rPr>
        <w:t>Your views and feedback are very important to us so please continue to let us know your thoughts and future requirements for your family via</w:t>
      </w:r>
      <w:r w:rsidR="00884149" w:rsidRPr="00F14D8B">
        <w:rPr>
          <w:color w:val="000000"/>
        </w:rPr>
        <w:t xml:space="preserve"> the Parent Forums </w:t>
      </w:r>
      <w:hyperlink r:id="rId10" w:history="1">
        <w:r w:rsidR="00884149" w:rsidRPr="00F14D8B">
          <w:rPr>
            <w:rStyle w:val="Hyperlink"/>
          </w:rPr>
          <w:t>enquiries@npcv.co.uk</w:t>
        </w:r>
      </w:hyperlink>
      <w:r w:rsidR="00884149" w:rsidRPr="00F14D8B">
        <w:rPr>
          <w:color w:val="000000"/>
        </w:rPr>
        <w:t xml:space="preserve"> for North Northants, </w:t>
      </w:r>
      <w:hyperlink r:id="rId11" w:history="1">
        <w:r w:rsidR="00884149" w:rsidRPr="00F14D8B">
          <w:rPr>
            <w:rStyle w:val="Hyperlink"/>
          </w:rPr>
          <w:t>admin@wnvp.co.uk</w:t>
        </w:r>
      </w:hyperlink>
      <w:r w:rsidR="00884149" w:rsidRPr="00F14D8B">
        <w:rPr>
          <w:color w:val="000000"/>
        </w:rPr>
        <w:t xml:space="preserve"> for West Northants and to Northamptonshire Children’s Trust (the interim contact until the new services are set up on 1</w:t>
      </w:r>
      <w:r w:rsidR="00884149" w:rsidRPr="00F14D8B">
        <w:rPr>
          <w:color w:val="000000"/>
          <w:vertAlign w:val="superscript"/>
        </w:rPr>
        <w:t>st</w:t>
      </w:r>
      <w:r w:rsidR="00884149" w:rsidRPr="00F14D8B">
        <w:rPr>
          <w:color w:val="000000"/>
        </w:rPr>
        <w:t xml:space="preserve"> November 24) at </w:t>
      </w:r>
      <w:r w:rsidRPr="00F14D8B">
        <w:rPr>
          <w:color w:val="000000"/>
        </w:rPr>
        <w:t> </w:t>
      </w:r>
      <w:hyperlink r:id="rId12" w:history="1">
        <w:r w:rsidRPr="00F14D8B">
          <w:rPr>
            <w:rStyle w:val="Hyperlink"/>
          </w:rPr>
          <w:t>Sufficiency@nctrust.co.uk</w:t>
        </w:r>
      </w:hyperlink>
      <w:r w:rsidR="00F14D8B" w:rsidRPr="00F14D8B">
        <w:rPr>
          <w:rStyle w:val="Hyperlink"/>
        </w:rPr>
        <w:t xml:space="preserve">.  </w:t>
      </w:r>
      <w:r w:rsidRPr="00F14D8B">
        <w:rPr>
          <w:color w:val="000000"/>
        </w:rPr>
        <w:t xml:space="preserve"> </w:t>
      </w:r>
      <w:r w:rsidR="00F14D8B" w:rsidRPr="00F14D8B">
        <w:rPr>
          <w:color w:val="000000"/>
        </w:rPr>
        <w:t xml:space="preserve">Replacement services are being explored </w:t>
      </w:r>
      <w:r w:rsidRPr="00F14D8B">
        <w:rPr>
          <w:color w:val="000000"/>
        </w:rPr>
        <w:t>and as soon as we have an update on the</w:t>
      </w:r>
      <w:r w:rsidR="00F14D8B" w:rsidRPr="00F14D8B">
        <w:rPr>
          <w:color w:val="000000"/>
        </w:rPr>
        <w:t>se</w:t>
      </w:r>
      <w:r w:rsidRPr="00F14D8B">
        <w:rPr>
          <w:color w:val="000000"/>
        </w:rPr>
        <w:t xml:space="preserve"> service</w:t>
      </w:r>
      <w:r w:rsidR="00F14D8B" w:rsidRPr="00F14D8B">
        <w:rPr>
          <w:color w:val="000000"/>
        </w:rPr>
        <w:t>s</w:t>
      </w:r>
      <w:r w:rsidRPr="00F14D8B">
        <w:rPr>
          <w:color w:val="000000"/>
        </w:rPr>
        <w:t xml:space="preserve"> we will share it with you.</w:t>
      </w:r>
    </w:p>
    <w:p w14:paraId="108AFC5E" w14:textId="77777777" w:rsidR="00F057D4" w:rsidRPr="00F057D4" w:rsidRDefault="00F057D4" w:rsidP="00C5153C"/>
    <w:sectPr w:rsidR="00F057D4" w:rsidRPr="00F057D4" w:rsidSect="00C33BF1">
      <w:headerReference w:type="first" r:id="rId13"/>
      <w:pgSz w:w="11906" w:h="16838" w:code="9"/>
      <w:pgMar w:top="2410" w:right="2268" w:bottom="1985" w:left="1701" w:header="99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D2EFB" w14:textId="77777777" w:rsidR="00F057D4" w:rsidRDefault="00F057D4" w:rsidP="00055BFA">
      <w:pPr>
        <w:spacing w:after="0" w:line="240" w:lineRule="auto"/>
      </w:pPr>
      <w:r>
        <w:separator/>
      </w:r>
    </w:p>
  </w:endnote>
  <w:endnote w:type="continuationSeparator" w:id="0">
    <w:p w14:paraId="1C9966E5" w14:textId="77777777" w:rsidR="00F057D4" w:rsidRDefault="00F057D4" w:rsidP="00055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8EA91" w14:textId="77777777" w:rsidR="00F057D4" w:rsidRDefault="00F057D4" w:rsidP="00055BFA">
      <w:pPr>
        <w:spacing w:after="0" w:line="240" w:lineRule="auto"/>
      </w:pPr>
      <w:r>
        <w:separator/>
      </w:r>
    </w:p>
  </w:footnote>
  <w:footnote w:type="continuationSeparator" w:id="0">
    <w:p w14:paraId="010C2A41" w14:textId="77777777" w:rsidR="00F057D4" w:rsidRDefault="00F057D4" w:rsidP="00055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645500"/>
      <w:lock w:val="sdtContentLocked"/>
      <w:group/>
    </w:sdtPr>
    <w:sdtEndPr/>
    <w:sdtContent>
      <w:p w14:paraId="48B0EC55" w14:textId="77777777" w:rsidR="00C33BF1" w:rsidRDefault="00E41834" w:rsidP="00C5153C">
        <w:pPr>
          <w:pStyle w:val="Header"/>
        </w:pPr>
        <w:r>
          <w:rPr>
            <w:noProof/>
            <w:lang w:eastAsia="en-GB"/>
          </w:rPr>
          <w:drawing>
            <wp:anchor distT="0" distB="0" distL="114300" distR="114300" simplePos="0" relativeHeight="251661312" behindDoc="0" locked="0" layoutInCell="1" allowOverlap="1" wp14:anchorId="24F819BA" wp14:editId="5CFFBBFA">
              <wp:simplePos x="0" y="0"/>
              <wp:positionH relativeFrom="column">
                <wp:posOffset>-13335</wp:posOffset>
              </wp:positionH>
              <wp:positionV relativeFrom="paragraph">
                <wp:posOffset>5080</wp:posOffset>
              </wp:positionV>
              <wp:extent cx="5283200" cy="1261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rotWithShape="1">
                      <a:blip r:embed="rId1">
                        <a:extLst>
                          <a:ext uri="{28A0092B-C50C-407E-A947-70E740481C1C}">
                            <a14:useLocalDpi xmlns:a14="http://schemas.microsoft.com/office/drawing/2010/main" val="0"/>
                          </a:ext>
                        </a:extLst>
                      </a:blip>
                      <a:srcRect l="-305088"/>
                      <a:stretch/>
                    </pic:blipFill>
                    <pic:spPr bwMode="auto">
                      <a:xfrm>
                        <a:off x="0" y="0"/>
                        <a:ext cx="5283200" cy="1261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B84C4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DDC12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A473D7"/>
    <w:multiLevelType w:val="multilevel"/>
    <w:tmpl w:val="738AD6F4"/>
    <w:styleLink w:val="AfCHeadings"/>
    <w:lvl w:ilvl="0">
      <w:start w:val="1"/>
      <w:numFmt w:val="none"/>
      <w:lvlText w:val="%1"/>
      <w:lvlJc w:val="left"/>
      <w:pPr>
        <w:ind w:left="0" w:firstLine="0"/>
      </w:pPr>
      <w:rPr>
        <w:rFonts w:hint="default"/>
      </w:rPr>
    </w:lvl>
    <w:lvl w:ilvl="1">
      <w:start w:val="1"/>
      <w:numFmt w:val="decimal"/>
      <w:lvlRestart w:val="0"/>
      <w:lvlText w:val="%2"/>
      <w:lvlJc w:val="left"/>
      <w:pPr>
        <w:ind w:left="397" w:hanging="227"/>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73C5E52"/>
    <w:multiLevelType w:val="multilevel"/>
    <w:tmpl w:val="85EC2F86"/>
    <w:styleLink w:val="AFCList"/>
    <w:lvl w:ilvl="0">
      <w:start w:val="1"/>
      <w:numFmt w:val="decimal"/>
      <w:pStyle w:val="ListNumber"/>
      <w:lvlText w:val="%1."/>
      <w:lvlJc w:val="left"/>
      <w:pPr>
        <w:ind w:left="397" w:hanging="227"/>
      </w:pPr>
      <w:rPr>
        <w:rFonts w:hint="default"/>
      </w:rPr>
    </w:lvl>
    <w:lvl w:ilvl="1">
      <w:start w:val="1"/>
      <w:numFmt w:val="lowerLetter"/>
      <w:lvlText w:val="%2."/>
      <w:lvlJc w:val="left"/>
      <w:pPr>
        <w:tabs>
          <w:tab w:val="num" w:pos="587"/>
        </w:tabs>
        <w:ind w:left="624" w:hanging="227"/>
      </w:pPr>
      <w:rPr>
        <w:rFonts w:hint="default"/>
      </w:rPr>
    </w:lvl>
    <w:lvl w:ilvl="2">
      <w:start w:val="1"/>
      <w:numFmt w:val="lowerRoman"/>
      <w:lvlText w:val="%3."/>
      <w:lvlJc w:val="right"/>
      <w:pPr>
        <w:tabs>
          <w:tab w:val="num" w:pos="814"/>
        </w:tabs>
        <w:ind w:left="851" w:hanging="227"/>
      </w:pPr>
      <w:rPr>
        <w:rFonts w:hint="default"/>
      </w:rPr>
    </w:lvl>
    <w:lvl w:ilvl="3">
      <w:start w:val="1"/>
      <w:numFmt w:val="decimal"/>
      <w:lvlText w:val="%4."/>
      <w:lvlJc w:val="left"/>
      <w:pPr>
        <w:tabs>
          <w:tab w:val="num" w:pos="1041"/>
        </w:tabs>
        <w:ind w:left="1078" w:hanging="227"/>
      </w:pPr>
      <w:rPr>
        <w:rFonts w:hint="default"/>
      </w:rPr>
    </w:lvl>
    <w:lvl w:ilvl="4">
      <w:start w:val="1"/>
      <w:numFmt w:val="lowerLetter"/>
      <w:lvlText w:val="%5."/>
      <w:lvlJc w:val="left"/>
      <w:pPr>
        <w:tabs>
          <w:tab w:val="num" w:pos="1268"/>
        </w:tabs>
        <w:ind w:left="1305" w:hanging="227"/>
      </w:pPr>
      <w:rPr>
        <w:rFonts w:hint="default"/>
      </w:rPr>
    </w:lvl>
    <w:lvl w:ilvl="5">
      <w:start w:val="1"/>
      <w:numFmt w:val="lowerRoman"/>
      <w:lvlText w:val="%6."/>
      <w:lvlJc w:val="right"/>
      <w:pPr>
        <w:tabs>
          <w:tab w:val="num" w:pos="1495"/>
        </w:tabs>
        <w:ind w:left="1532" w:hanging="227"/>
      </w:pPr>
      <w:rPr>
        <w:rFonts w:hint="default"/>
      </w:rPr>
    </w:lvl>
    <w:lvl w:ilvl="6">
      <w:start w:val="1"/>
      <w:numFmt w:val="decimal"/>
      <w:lvlText w:val="%7."/>
      <w:lvlJc w:val="left"/>
      <w:pPr>
        <w:tabs>
          <w:tab w:val="num" w:pos="1722"/>
        </w:tabs>
        <w:ind w:left="1759" w:hanging="227"/>
      </w:pPr>
      <w:rPr>
        <w:rFonts w:hint="default"/>
      </w:rPr>
    </w:lvl>
    <w:lvl w:ilvl="7">
      <w:start w:val="1"/>
      <w:numFmt w:val="lowerLetter"/>
      <w:lvlText w:val="%8."/>
      <w:lvlJc w:val="left"/>
      <w:pPr>
        <w:tabs>
          <w:tab w:val="num" w:pos="1949"/>
        </w:tabs>
        <w:ind w:left="1986" w:hanging="227"/>
      </w:pPr>
      <w:rPr>
        <w:rFonts w:hint="default"/>
      </w:rPr>
    </w:lvl>
    <w:lvl w:ilvl="8">
      <w:start w:val="1"/>
      <w:numFmt w:val="lowerRoman"/>
      <w:lvlText w:val="%9."/>
      <w:lvlJc w:val="right"/>
      <w:pPr>
        <w:tabs>
          <w:tab w:val="num" w:pos="2176"/>
        </w:tabs>
        <w:ind w:left="2213" w:hanging="227"/>
      </w:pPr>
      <w:rPr>
        <w:rFonts w:hint="default"/>
      </w:rPr>
    </w:lvl>
  </w:abstractNum>
  <w:abstractNum w:abstractNumId="4" w15:restartNumberingAfterBreak="0">
    <w:nsid w:val="53DC7416"/>
    <w:multiLevelType w:val="multilevel"/>
    <w:tmpl w:val="FCD65378"/>
    <w:styleLink w:val="AFCBullets"/>
    <w:lvl w:ilvl="0">
      <w:start w:val="1"/>
      <w:numFmt w:val="bullet"/>
      <w:pStyle w:val="ListBullet"/>
      <w:lvlText w:val="‒"/>
      <w:lvlJc w:val="left"/>
      <w:pPr>
        <w:tabs>
          <w:tab w:val="num" w:pos="360"/>
        </w:tabs>
        <w:ind w:left="397" w:hanging="227"/>
      </w:pPr>
      <w:rPr>
        <w:rFonts w:ascii="Calibri" w:hAnsi="Calibri" w:hint="default"/>
      </w:rPr>
    </w:lvl>
    <w:lvl w:ilvl="1">
      <w:start w:val="1"/>
      <w:numFmt w:val="bullet"/>
      <w:lvlText w:val="o"/>
      <w:lvlJc w:val="left"/>
      <w:pPr>
        <w:tabs>
          <w:tab w:val="num" w:pos="587"/>
        </w:tabs>
        <w:ind w:left="624" w:hanging="227"/>
      </w:pPr>
      <w:rPr>
        <w:rFonts w:ascii="Courier New" w:hAnsi="Courier New" w:cs="Courier New" w:hint="default"/>
      </w:rPr>
    </w:lvl>
    <w:lvl w:ilvl="2">
      <w:start w:val="1"/>
      <w:numFmt w:val="bullet"/>
      <w:lvlText w:val=""/>
      <w:lvlJc w:val="left"/>
      <w:pPr>
        <w:tabs>
          <w:tab w:val="num" w:pos="814"/>
        </w:tabs>
        <w:ind w:left="851" w:hanging="227"/>
      </w:pPr>
      <w:rPr>
        <w:rFonts w:ascii="Wingdings" w:hAnsi="Wingdings" w:hint="default"/>
      </w:rPr>
    </w:lvl>
    <w:lvl w:ilvl="3">
      <w:start w:val="1"/>
      <w:numFmt w:val="bullet"/>
      <w:lvlText w:val=""/>
      <w:lvlJc w:val="left"/>
      <w:pPr>
        <w:tabs>
          <w:tab w:val="num" w:pos="1041"/>
        </w:tabs>
        <w:ind w:left="1078" w:hanging="227"/>
      </w:pPr>
      <w:rPr>
        <w:rFonts w:ascii="Symbol" w:hAnsi="Symbol" w:hint="default"/>
      </w:rPr>
    </w:lvl>
    <w:lvl w:ilvl="4">
      <w:start w:val="1"/>
      <w:numFmt w:val="bullet"/>
      <w:lvlText w:val="o"/>
      <w:lvlJc w:val="left"/>
      <w:pPr>
        <w:tabs>
          <w:tab w:val="num" w:pos="1268"/>
        </w:tabs>
        <w:ind w:left="1305" w:hanging="227"/>
      </w:pPr>
      <w:rPr>
        <w:rFonts w:ascii="Courier New" w:hAnsi="Courier New" w:cs="Courier New" w:hint="default"/>
      </w:rPr>
    </w:lvl>
    <w:lvl w:ilvl="5">
      <w:start w:val="1"/>
      <w:numFmt w:val="bullet"/>
      <w:lvlText w:val=""/>
      <w:lvlJc w:val="left"/>
      <w:pPr>
        <w:tabs>
          <w:tab w:val="num" w:pos="1495"/>
        </w:tabs>
        <w:ind w:left="1532" w:hanging="227"/>
      </w:pPr>
      <w:rPr>
        <w:rFonts w:ascii="Wingdings" w:hAnsi="Wingdings" w:hint="default"/>
      </w:rPr>
    </w:lvl>
    <w:lvl w:ilvl="6">
      <w:start w:val="1"/>
      <w:numFmt w:val="bullet"/>
      <w:lvlText w:val=""/>
      <w:lvlJc w:val="left"/>
      <w:pPr>
        <w:tabs>
          <w:tab w:val="num" w:pos="1722"/>
        </w:tabs>
        <w:ind w:left="1759" w:hanging="227"/>
      </w:pPr>
      <w:rPr>
        <w:rFonts w:ascii="Symbol" w:hAnsi="Symbol" w:hint="default"/>
      </w:rPr>
    </w:lvl>
    <w:lvl w:ilvl="7">
      <w:start w:val="1"/>
      <w:numFmt w:val="bullet"/>
      <w:lvlText w:val="o"/>
      <w:lvlJc w:val="left"/>
      <w:pPr>
        <w:tabs>
          <w:tab w:val="num" w:pos="1949"/>
        </w:tabs>
        <w:ind w:left="1986" w:hanging="227"/>
      </w:pPr>
      <w:rPr>
        <w:rFonts w:ascii="Courier New" w:hAnsi="Courier New" w:cs="Courier New" w:hint="default"/>
      </w:rPr>
    </w:lvl>
    <w:lvl w:ilvl="8">
      <w:start w:val="1"/>
      <w:numFmt w:val="bullet"/>
      <w:lvlText w:val=""/>
      <w:lvlJc w:val="left"/>
      <w:pPr>
        <w:tabs>
          <w:tab w:val="num" w:pos="2176"/>
        </w:tabs>
        <w:ind w:left="2213" w:hanging="227"/>
      </w:pPr>
      <w:rPr>
        <w:rFonts w:ascii="Wingdings" w:hAnsi="Wingdings" w:hint="default"/>
      </w:rPr>
    </w:lvl>
  </w:abstractNum>
  <w:abstractNum w:abstractNumId="5" w15:restartNumberingAfterBreak="0">
    <w:nsid w:val="79AB5E65"/>
    <w:multiLevelType w:val="multilevel"/>
    <w:tmpl w:val="738AD6F4"/>
    <w:numStyleLink w:val="AfCHeadings"/>
  </w:abstractNum>
  <w:num w:numId="1" w16cid:durableId="901018003">
    <w:abstractNumId w:val="4"/>
  </w:num>
  <w:num w:numId="2" w16cid:durableId="2144881509">
    <w:abstractNumId w:val="2"/>
  </w:num>
  <w:num w:numId="3" w16cid:durableId="816457652">
    <w:abstractNumId w:val="3"/>
  </w:num>
  <w:num w:numId="4" w16cid:durableId="66733903">
    <w:abstractNumId w:val="5"/>
  </w:num>
  <w:num w:numId="5" w16cid:durableId="1327976731">
    <w:abstractNumId w:val="5"/>
  </w:num>
  <w:num w:numId="6" w16cid:durableId="2083870982">
    <w:abstractNumId w:val="5"/>
  </w:num>
  <w:num w:numId="7" w16cid:durableId="182091674">
    <w:abstractNumId w:val="1"/>
  </w:num>
  <w:num w:numId="8" w16cid:durableId="1109622024">
    <w:abstractNumId w:val="4"/>
  </w:num>
  <w:num w:numId="9" w16cid:durableId="36202541">
    <w:abstractNumId w:val="0"/>
  </w:num>
  <w:num w:numId="10" w16cid:durableId="772553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D4"/>
    <w:rsid w:val="00055BFA"/>
    <w:rsid w:val="000636E7"/>
    <w:rsid w:val="000D259B"/>
    <w:rsid w:val="0013728B"/>
    <w:rsid w:val="00183A4D"/>
    <w:rsid w:val="00187909"/>
    <w:rsid w:val="001B3126"/>
    <w:rsid w:val="00242D2F"/>
    <w:rsid w:val="002A1DD3"/>
    <w:rsid w:val="002B337E"/>
    <w:rsid w:val="0031354E"/>
    <w:rsid w:val="003433B5"/>
    <w:rsid w:val="003A5F0A"/>
    <w:rsid w:val="004A3ED6"/>
    <w:rsid w:val="00654E94"/>
    <w:rsid w:val="006A1E6D"/>
    <w:rsid w:val="00760D5C"/>
    <w:rsid w:val="00787E49"/>
    <w:rsid w:val="007B791A"/>
    <w:rsid w:val="00884149"/>
    <w:rsid w:val="008E50B3"/>
    <w:rsid w:val="00916B67"/>
    <w:rsid w:val="00AB4458"/>
    <w:rsid w:val="00AC33E0"/>
    <w:rsid w:val="00AD160D"/>
    <w:rsid w:val="00B91690"/>
    <w:rsid w:val="00C33BF1"/>
    <w:rsid w:val="00C5153C"/>
    <w:rsid w:val="00C77A26"/>
    <w:rsid w:val="00CC7009"/>
    <w:rsid w:val="00DA0163"/>
    <w:rsid w:val="00E41834"/>
    <w:rsid w:val="00E51B9B"/>
    <w:rsid w:val="00EB03E3"/>
    <w:rsid w:val="00F057D4"/>
    <w:rsid w:val="00F14D8B"/>
    <w:rsid w:val="00F84094"/>
    <w:rsid w:val="00FF5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0D982"/>
  <w15:chartTrackingRefBased/>
  <w15:docId w15:val="{3183766D-0AC4-4500-8DE9-CA88EB91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lsdException w:name="List Number" w:semiHidden="1" w:uiPriority="7"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7D4"/>
    <w:pPr>
      <w:spacing w:after="160" w:line="259" w:lineRule="auto"/>
    </w:pPr>
    <w:rPr>
      <w:kern w:val="2"/>
      <w14:ligatures w14:val="standardContextual"/>
    </w:rPr>
  </w:style>
  <w:style w:type="paragraph" w:styleId="Heading1">
    <w:name w:val="heading 1"/>
    <w:basedOn w:val="Normal"/>
    <w:next w:val="Normal"/>
    <w:link w:val="Heading1Char"/>
    <w:uiPriority w:val="9"/>
    <w:qFormat/>
    <w:rsid w:val="00FF5345"/>
    <w:pPr>
      <w:keepNext/>
      <w:keepLines/>
      <w:spacing w:before="240" w:after="0" w:line="280" w:lineRule="atLeast"/>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semiHidden/>
    <w:unhideWhenUsed/>
    <w:qFormat/>
    <w:rsid w:val="00FF5345"/>
    <w:pPr>
      <w:keepNext/>
      <w:keepLines/>
      <w:spacing w:before="40" w:after="0" w:line="280" w:lineRule="atLeast"/>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FF5345"/>
    <w:pPr>
      <w:keepNext/>
      <w:keepLines/>
      <w:spacing w:before="40" w:after="0" w:line="280" w:lineRule="atLeast"/>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FA"/>
    <w:pPr>
      <w:tabs>
        <w:tab w:val="center" w:pos="4513"/>
        <w:tab w:val="right" w:pos="9026"/>
      </w:tabs>
      <w:spacing w:after="0" w:line="280" w:lineRule="atLeast"/>
    </w:pPr>
    <w:rPr>
      <w:kern w:val="0"/>
      <w14:ligatures w14:val="none"/>
    </w:rPr>
  </w:style>
  <w:style w:type="character" w:customStyle="1" w:styleId="HeaderChar">
    <w:name w:val="Header Char"/>
    <w:basedOn w:val="DefaultParagraphFont"/>
    <w:link w:val="Header"/>
    <w:uiPriority w:val="99"/>
    <w:rsid w:val="00055BFA"/>
  </w:style>
  <w:style w:type="paragraph" w:styleId="Footer">
    <w:name w:val="footer"/>
    <w:basedOn w:val="Normal"/>
    <w:link w:val="FooterChar"/>
    <w:uiPriority w:val="99"/>
    <w:unhideWhenUsed/>
    <w:rsid w:val="002B337E"/>
    <w:pPr>
      <w:tabs>
        <w:tab w:val="center" w:pos="4513"/>
        <w:tab w:val="right" w:pos="9026"/>
      </w:tabs>
      <w:spacing w:after="0" w:line="200" w:lineRule="exact"/>
    </w:pPr>
    <w:rPr>
      <w:color w:val="404040" w:themeColor="text1" w:themeTint="BF"/>
      <w:kern w:val="0"/>
      <w:sz w:val="14"/>
      <w14:ligatures w14:val="none"/>
    </w:rPr>
  </w:style>
  <w:style w:type="character" w:customStyle="1" w:styleId="FooterChar">
    <w:name w:val="Footer Char"/>
    <w:basedOn w:val="DefaultParagraphFont"/>
    <w:link w:val="Footer"/>
    <w:uiPriority w:val="99"/>
    <w:rsid w:val="002B337E"/>
    <w:rPr>
      <w:color w:val="404040" w:themeColor="text1" w:themeTint="BF"/>
      <w:sz w:val="14"/>
    </w:rPr>
  </w:style>
  <w:style w:type="table" w:styleId="TableGrid">
    <w:name w:val="Table Grid"/>
    <w:basedOn w:val="TableNormal"/>
    <w:uiPriority w:val="39"/>
    <w:rsid w:val="00DA0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0163"/>
    <w:rPr>
      <w:color w:val="808080"/>
    </w:rPr>
  </w:style>
  <w:style w:type="paragraph" w:styleId="BalloonText">
    <w:name w:val="Balloon Text"/>
    <w:basedOn w:val="Normal"/>
    <w:link w:val="BalloonTextChar"/>
    <w:uiPriority w:val="99"/>
    <w:semiHidden/>
    <w:unhideWhenUsed/>
    <w:rsid w:val="00B916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690"/>
    <w:rPr>
      <w:rFonts w:ascii="Segoe UI" w:hAnsi="Segoe UI" w:cs="Segoe UI"/>
      <w:sz w:val="18"/>
      <w:szCs w:val="18"/>
    </w:rPr>
  </w:style>
  <w:style w:type="paragraph" w:styleId="Title">
    <w:name w:val="Title"/>
    <w:basedOn w:val="Normal"/>
    <w:next w:val="Normal"/>
    <w:link w:val="TitleChar"/>
    <w:uiPriority w:val="10"/>
    <w:qFormat/>
    <w:rsid w:val="00760D5C"/>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760D5C"/>
    <w:rPr>
      <w:rFonts w:asciiTheme="majorHAnsi" w:eastAsiaTheme="majorEastAsia" w:hAnsiTheme="majorHAnsi" w:cstheme="majorBidi"/>
      <w:spacing w:val="-10"/>
      <w:kern w:val="28"/>
      <w:sz w:val="56"/>
      <w:szCs w:val="56"/>
    </w:rPr>
  </w:style>
  <w:style w:type="numbering" w:customStyle="1" w:styleId="AFCBullets">
    <w:name w:val="AFC Bullets"/>
    <w:uiPriority w:val="99"/>
    <w:semiHidden/>
    <w:rsid w:val="00FF5345"/>
    <w:pPr>
      <w:numPr>
        <w:numId w:val="1"/>
      </w:numPr>
    </w:pPr>
  </w:style>
  <w:style w:type="numbering" w:customStyle="1" w:styleId="AfCHeadings">
    <w:name w:val="AfC Headings"/>
    <w:uiPriority w:val="99"/>
    <w:semiHidden/>
    <w:rsid w:val="00FF5345"/>
    <w:pPr>
      <w:numPr>
        <w:numId w:val="2"/>
      </w:numPr>
    </w:pPr>
  </w:style>
  <w:style w:type="numbering" w:customStyle="1" w:styleId="AFCList">
    <w:name w:val="AFC List"/>
    <w:uiPriority w:val="99"/>
    <w:semiHidden/>
    <w:rsid w:val="00FF5345"/>
    <w:pPr>
      <w:numPr>
        <w:numId w:val="3"/>
      </w:numPr>
    </w:pPr>
  </w:style>
  <w:style w:type="table" w:customStyle="1" w:styleId="AfCTableOrange">
    <w:name w:val="AfC Table Orange"/>
    <w:basedOn w:val="TableNormal"/>
    <w:uiPriority w:val="99"/>
    <w:rsid w:val="00FF5345"/>
    <w:pPr>
      <w:spacing w:after="0" w:line="216" w:lineRule="atLeast"/>
    </w:pPr>
    <w:rPr>
      <w:sz w:val="18"/>
      <w:szCs w:val="20"/>
    </w:rPr>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142" w:type="dxa"/>
        <w:left w:w="142" w:type="dxa"/>
        <w:bottom w:w="142" w:type="dxa"/>
        <w:right w:w="142" w:type="dxa"/>
      </w:tblCellMar>
    </w:tblPr>
    <w:tblStylePr w:type="firstRow">
      <w:rPr>
        <w:b/>
        <w:color w:val="FFFFFF"/>
        <w:sz w:val="21"/>
      </w:rPr>
      <w:tblPr/>
      <w:tcPr>
        <w:tcBorders>
          <w:top w:val="single" w:sz="24" w:space="0" w:color="FFFFFF" w:themeColor="background1"/>
          <w:left w:val="nil"/>
          <w:bottom w:val="single" w:sz="24" w:space="0" w:color="FFFFFF" w:themeColor="background1"/>
          <w:right w:val="nil"/>
          <w:insideH w:val="nil"/>
          <w:insideV w:val="single" w:sz="24" w:space="0" w:color="FFFFFF" w:themeColor="background1"/>
          <w:tl2br w:val="nil"/>
          <w:tr2bl w:val="nil"/>
        </w:tcBorders>
        <w:shd w:val="clear" w:color="auto" w:fill="4472C4" w:themeFill="accent1"/>
      </w:tcPr>
    </w:tblStylePr>
    <w:tblStylePr w:type="firstCol">
      <w:rPr>
        <w:b w:val="0"/>
        <w:color w:val="auto"/>
        <w:sz w:val="18"/>
      </w:rPr>
    </w:tblStylePr>
  </w:style>
  <w:style w:type="table" w:customStyle="1" w:styleId="AfCTableBlack">
    <w:name w:val="AfC Table Black"/>
    <w:basedOn w:val="AfCTableOrange"/>
    <w:uiPriority w:val="99"/>
    <w:rsid w:val="00FF5345"/>
    <w:pPr>
      <w:spacing w:line="240" w:lineRule="auto"/>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color w:val="FFFFFF"/>
        <w:sz w:val="21"/>
      </w:rPr>
      <w:tblPr/>
      <w:tcPr>
        <w:tcBorders>
          <w:top w:val="single" w:sz="24" w:space="0" w:color="FFFFFF"/>
          <w:left w:val="nil"/>
          <w:bottom w:val="single" w:sz="24" w:space="0" w:color="FFFFFF"/>
          <w:right w:val="nil"/>
          <w:insideH w:val="nil"/>
          <w:insideV w:val="single" w:sz="24" w:space="0" w:color="FFFFFF"/>
          <w:tl2br w:val="nil"/>
          <w:tr2bl w:val="nil"/>
        </w:tcBorders>
        <w:shd w:val="clear" w:color="auto" w:fill="000000"/>
      </w:tcPr>
    </w:tblStylePr>
    <w:tblStylePr w:type="firstCol">
      <w:rPr>
        <w:b w:val="0"/>
        <w:color w:val="auto"/>
        <w:sz w:val="18"/>
      </w:rPr>
    </w:tblStylePr>
  </w:style>
  <w:style w:type="character" w:customStyle="1" w:styleId="Heading1Char">
    <w:name w:val="Heading 1 Char"/>
    <w:basedOn w:val="DefaultParagraphFont"/>
    <w:link w:val="Heading1"/>
    <w:uiPriority w:val="9"/>
    <w:rsid w:val="00FF534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F534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F5345"/>
    <w:rPr>
      <w:rFonts w:asciiTheme="majorHAnsi" w:eastAsiaTheme="majorEastAsia" w:hAnsiTheme="majorHAnsi" w:cstheme="majorBidi"/>
      <w:color w:val="1F3763" w:themeColor="accent1" w:themeShade="7F"/>
      <w:sz w:val="24"/>
      <w:szCs w:val="24"/>
    </w:rPr>
  </w:style>
  <w:style w:type="paragraph" w:styleId="ListBullet">
    <w:name w:val="List Bullet"/>
    <w:basedOn w:val="Normal"/>
    <w:uiPriority w:val="5"/>
    <w:unhideWhenUsed/>
    <w:rsid w:val="00FF5345"/>
    <w:pPr>
      <w:numPr>
        <w:numId w:val="8"/>
      </w:numPr>
      <w:spacing w:after="113" w:line="260" w:lineRule="atLeast"/>
    </w:pPr>
    <w:rPr>
      <w:kern w:val="0"/>
      <w:szCs w:val="20"/>
      <w14:ligatures w14:val="none"/>
    </w:rPr>
  </w:style>
  <w:style w:type="paragraph" w:styleId="ListNumber">
    <w:name w:val="List Number"/>
    <w:basedOn w:val="Normal"/>
    <w:uiPriority w:val="7"/>
    <w:unhideWhenUsed/>
    <w:rsid w:val="00FF5345"/>
    <w:pPr>
      <w:numPr>
        <w:numId w:val="10"/>
      </w:numPr>
      <w:spacing w:after="113" w:line="260" w:lineRule="atLeast"/>
    </w:pPr>
    <w:rPr>
      <w:kern w:val="0"/>
      <w:szCs w:val="20"/>
      <w14:ligatures w14:val="none"/>
    </w:rPr>
  </w:style>
  <w:style w:type="character" w:styleId="Hyperlink">
    <w:name w:val="Hyperlink"/>
    <w:basedOn w:val="DefaultParagraphFont"/>
    <w:uiPriority w:val="99"/>
    <w:unhideWhenUsed/>
    <w:rsid w:val="00F057D4"/>
    <w:rPr>
      <w:color w:val="467886"/>
      <w:u w:val="single"/>
    </w:rPr>
  </w:style>
  <w:style w:type="character" w:styleId="UnresolvedMention">
    <w:name w:val="Unresolved Mention"/>
    <w:basedOn w:val="DefaultParagraphFont"/>
    <w:uiPriority w:val="99"/>
    <w:semiHidden/>
    <w:unhideWhenUsed/>
    <w:rsid w:val="00884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fficiency@nctrus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wnvp.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nquiries@npcv.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42A0F80A3FD9498A5F3555C96D1092" ma:contentTypeVersion="6" ma:contentTypeDescription="Create a new document." ma:contentTypeScope="" ma:versionID="3ec2d138c1430ea72a860a06848ba219">
  <xsd:schema xmlns:xsd="http://www.w3.org/2001/XMLSchema" xmlns:xs="http://www.w3.org/2001/XMLSchema" xmlns:p="http://schemas.microsoft.com/office/2006/metadata/properties" xmlns:ns2="357c9e37-3a34-4a17-982a-896150a16e63" targetNamespace="http://schemas.microsoft.com/office/2006/metadata/properties" ma:root="true" ma:fieldsID="8634c10ef5b6d73eb67ce2485378c05e" ns2:_="">
    <xsd:import namespace="357c9e37-3a34-4a17-982a-896150a16e6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c9e37-3a34-4a17-982a-896150a16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3918E-FEF1-4D40-8DE8-E7B201746F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94E12F-B87B-482B-9BFF-888384888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c9e37-3a34-4a17-982a-896150a16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E0AAF-9DC8-467F-B3D3-A1CF13761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Ankin Murray</dc:creator>
  <cp:keywords/>
  <dc:description/>
  <cp:lastModifiedBy>Sharon Blount</cp:lastModifiedBy>
  <cp:revision>2</cp:revision>
  <dcterms:created xsi:type="dcterms:W3CDTF">2024-07-12T07:42:00Z</dcterms:created>
  <dcterms:modified xsi:type="dcterms:W3CDTF">2024-07-12T07:42:00Z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0x0101007942A0F80A3FD9498A5F3555C96D1092</vt:lpwstr>
  </property>
</Properties>
</file>